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7852B486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95161C">
        <w:rPr>
          <w:b/>
          <w:i/>
          <w:noProof/>
          <w:sz w:val="28"/>
        </w:rPr>
        <w:t>436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FFCD2" w:rsidR="001E41F3" w:rsidRPr="00410371" w:rsidRDefault="0095161C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95161C">
              <w:rPr>
                <w:b/>
                <w:noProof/>
                <w:sz w:val="28"/>
              </w:rPr>
              <w:t>0276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F489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DB6D4E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</w:t>
            </w:r>
            <w:r w:rsidR="00DB6D4E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613A5" w:rsidRDefault="003613A5" w:rsidP="00361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DC050" w:rsidR="003613A5" w:rsidRDefault="003613A5" w:rsidP="003613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resource URI for </w:t>
            </w:r>
            <w:proofErr w:type="spellStart"/>
            <w:r>
              <w:t>CAPIF_Discover_Service_API</w:t>
            </w:r>
            <w:proofErr w:type="spellEnd"/>
          </w:p>
        </w:tc>
      </w:tr>
      <w:tr w:rsidR="003613A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613A5" w:rsidRDefault="003613A5" w:rsidP="00361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3613A5" w:rsidRDefault="003613A5" w:rsidP="003613A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613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613A5" w:rsidRDefault="003613A5" w:rsidP="00361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3613A5" w:rsidRDefault="003613A5" w:rsidP="003613A5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613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613A5" w:rsidRDefault="003613A5" w:rsidP="00361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3613A5" w:rsidRDefault="003613A5" w:rsidP="003613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613A5" w:rsidRDefault="003613A5" w:rsidP="003613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613A5" w:rsidRDefault="003613A5" w:rsidP="003613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3613A5" w:rsidRDefault="003613A5" w:rsidP="00361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04</w:t>
            </w:r>
          </w:p>
        </w:tc>
      </w:tr>
      <w:tr w:rsidR="003613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613A5" w:rsidRDefault="003613A5" w:rsidP="003613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17E39" w:rsidR="003613A5" w:rsidRDefault="003613A5" w:rsidP="003613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613A5" w:rsidRDefault="003613A5" w:rsidP="003613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613A5" w:rsidRDefault="003613A5" w:rsidP="003613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B0E7A" w:rsidR="003613A5" w:rsidRDefault="003613A5" w:rsidP="00361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613A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613A5" w:rsidRDefault="003613A5" w:rsidP="003613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613A5" w:rsidRDefault="003613A5" w:rsidP="003613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613A5" w:rsidRPr="007C2097" w:rsidRDefault="003613A5" w:rsidP="003613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13A5" w14:paraId="7FBEB8E7" w14:textId="77777777" w:rsidTr="00547111">
        <w:tc>
          <w:tcPr>
            <w:tcW w:w="1843" w:type="dxa"/>
          </w:tcPr>
          <w:p w14:paraId="44A3A604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6F06B" w:rsidR="003613A5" w:rsidRDefault="003613A5" w:rsidP="003613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CAPIF_Discover_Service_API</w:t>
            </w:r>
            <w:proofErr w:type="spellEnd"/>
            <w:r>
              <w:rPr>
                <w:noProof/>
                <w:lang w:eastAsia="zh-CN"/>
              </w:rPr>
              <w:t xml:space="preserve">, the resource URI for </w:t>
            </w:r>
            <w:r>
              <w:t>All published service APIs</w:t>
            </w:r>
            <w:r>
              <w:rPr>
                <w:noProof/>
                <w:lang w:eastAsia="zh-CN"/>
              </w:rPr>
              <w:t xml:space="preserve"> resource is </w:t>
            </w:r>
            <w:r>
              <w:rPr>
                <w:lang w:eastAsia="zh-CN"/>
              </w:rPr>
              <w:t>"…/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clauses</w:t>
            </w:r>
            <w:r>
              <w:rPr>
                <w:lang w:val="en-US" w:eastAsia="zh-CN"/>
              </w:rPr>
              <w:t> 8.1.2.1 and 8.1.2.2.2, the resource URI is incorrect.</w:t>
            </w:r>
          </w:p>
        </w:tc>
      </w:tr>
      <w:tr w:rsidR="003613A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44050" w:rsidR="003613A5" w:rsidRDefault="003613A5" w:rsidP="00361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resource URI </w:t>
            </w:r>
            <w:r>
              <w:rPr>
                <w:lang w:eastAsia="zh-CN"/>
              </w:rPr>
              <w:t>"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</w:t>
            </w:r>
            <w:proofErr w:type="spellStart"/>
            <w:r>
              <w:t>allServiceAPIs</w:t>
            </w:r>
            <w:proofErr w:type="spellEnd"/>
            <w:r>
              <w:rPr>
                <w:lang w:eastAsia="zh-CN"/>
              </w:rPr>
              <w:t>" in clauses</w:t>
            </w:r>
            <w:r>
              <w:rPr>
                <w:lang w:val="en-US" w:eastAsia="zh-CN"/>
              </w:rPr>
              <w:t> 8.1.2.1 and 8.1.2.2.2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align with OpenAPI file.</w:t>
            </w:r>
          </w:p>
        </w:tc>
      </w:tr>
      <w:tr w:rsidR="003613A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0B1F3" w:rsidR="003613A5" w:rsidRDefault="003613A5" w:rsidP="003613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Resource URI and misalignment with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3613A5" w14:paraId="034AF533" w14:textId="77777777" w:rsidTr="00547111">
        <w:tc>
          <w:tcPr>
            <w:tcW w:w="2694" w:type="dxa"/>
            <w:gridSpan w:val="2"/>
          </w:tcPr>
          <w:p w14:paraId="39D9EB5B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6F0DC" w:rsidR="003613A5" w:rsidRDefault="003613A5" w:rsidP="003613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8.1.2.1, 8.1.2.2.2</w:t>
            </w:r>
          </w:p>
        </w:tc>
      </w:tr>
      <w:tr w:rsidR="003613A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613A5" w:rsidRDefault="003613A5" w:rsidP="00361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13A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613A5" w:rsidRDefault="003613A5" w:rsidP="00361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613A5" w:rsidRDefault="003613A5" w:rsidP="00361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13A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613A5" w:rsidRDefault="003613A5" w:rsidP="00361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613A5" w:rsidRDefault="003613A5" w:rsidP="00361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3A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613A5" w:rsidRDefault="003613A5" w:rsidP="00361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613A5" w:rsidRDefault="003613A5" w:rsidP="00361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3A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3613A5" w:rsidRDefault="003613A5" w:rsidP="003613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613A5" w:rsidRDefault="003613A5" w:rsidP="00361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613A5" w:rsidRDefault="003613A5" w:rsidP="003613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13A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613A5" w:rsidRDefault="003613A5" w:rsidP="00361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613A5" w:rsidRDefault="003613A5" w:rsidP="003613A5">
            <w:pPr>
              <w:pStyle w:val="CRCoverPage"/>
              <w:spacing w:after="0"/>
              <w:rPr>
                <w:noProof/>
              </w:rPr>
            </w:pPr>
          </w:p>
        </w:tc>
      </w:tr>
      <w:tr w:rsidR="003613A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3613A5" w:rsidRDefault="003613A5" w:rsidP="003613A5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3613A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613A5" w:rsidRPr="008863B9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613A5" w:rsidRPr="008863B9" w:rsidRDefault="003613A5" w:rsidP="003613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13A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613A5" w:rsidRDefault="003613A5" w:rsidP="00361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613A5" w:rsidRDefault="003613A5" w:rsidP="00361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845B03" w14:textId="77777777" w:rsidR="00AA09B9" w:rsidRDefault="00AA09B9" w:rsidP="00AA09B9">
      <w:pPr>
        <w:pStyle w:val="40"/>
      </w:pPr>
      <w:bookmarkStart w:id="2" w:name="_Toc28009798"/>
      <w:bookmarkStart w:id="3" w:name="_Toc34061917"/>
      <w:bookmarkStart w:id="4" w:name="_Toc36036673"/>
      <w:bookmarkStart w:id="5" w:name="_Toc43284920"/>
      <w:bookmarkStart w:id="6" w:name="_Toc45132699"/>
      <w:bookmarkStart w:id="7" w:name="_Toc51193393"/>
      <w:bookmarkStart w:id="8" w:name="_Toc51760592"/>
      <w:bookmarkStart w:id="9" w:name="_Toc59015042"/>
      <w:bookmarkStart w:id="10" w:name="_Toc59015558"/>
      <w:bookmarkStart w:id="11" w:name="_Toc68165600"/>
      <w:bookmarkStart w:id="12" w:name="_Toc83229696"/>
      <w:bookmarkStart w:id="13" w:name="_Toc90648895"/>
      <w:bookmarkStart w:id="14" w:name="_Toc105593787"/>
      <w:bookmarkStart w:id="15" w:name="_Toc114209501"/>
      <w:bookmarkStart w:id="16" w:name="_Toc114212276"/>
      <w:bookmarkStart w:id="17" w:name="_Toc88667624"/>
      <w:bookmarkStart w:id="18" w:name="_Toc90655909"/>
      <w:bookmarkStart w:id="19" w:name="_Toc94064292"/>
      <w:bookmarkStart w:id="20" w:name="_Toc98233677"/>
      <w:bookmarkStart w:id="21" w:name="_Toc101244453"/>
      <w:bookmarkStart w:id="22" w:name="_Toc104539046"/>
      <w:r>
        <w:t>8.1.</w:t>
      </w:r>
      <w:r>
        <w:rPr>
          <w:lang w:val="en-IN"/>
        </w:rPr>
        <w:t>2</w:t>
      </w:r>
      <w:r>
        <w:t>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FA46EE3" w14:textId="77777777" w:rsidR="00AA09B9" w:rsidRDefault="00AA09B9" w:rsidP="00AA09B9">
      <w:r>
        <w:t>This clause describes the structure for the Resource URIs and the resources and methods used for the service.</w:t>
      </w:r>
    </w:p>
    <w:p w14:paraId="523ECA6A" w14:textId="77777777" w:rsidR="00AA09B9" w:rsidRPr="002063C6" w:rsidRDefault="00AA09B9" w:rsidP="00AA09B9">
      <w:r>
        <w:t xml:space="preserve">Figure 8.1.2.1-1 depicts the resource URIs structure for the </w:t>
      </w:r>
      <w:proofErr w:type="spellStart"/>
      <w:r>
        <w:t>CAPIF_Discover_Service_API</w:t>
      </w:r>
      <w:proofErr w:type="spellEnd"/>
      <w:r>
        <w:t>.</w:t>
      </w:r>
    </w:p>
    <w:p w14:paraId="4DE81714" w14:textId="37351A27" w:rsidR="00AA09B9" w:rsidRDefault="00AA09B9" w:rsidP="00AA09B9">
      <w:pPr>
        <w:pStyle w:val="TH"/>
        <w:rPr>
          <w:ins w:id="23" w:author="Huawei" w:date="2022-11-04T14:49:00Z"/>
        </w:rPr>
      </w:pPr>
      <w:del w:id="24" w:author="Huawei" w:date="2022-11-04T14:49:00Z">
        <w:r w:rsidDel="00AA09B9">
          <w:object w:dxaOrig="5353" w:dyaOrig="2556" w14:anchorId="11DC4D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05pt;height:127.9pt" o:ole="">
              <v:imagedata r:id="rId13" o:title=""/>
            </v:shape>
            <o:OLEObject Type="Embed" ProgID="Visio.Drawing.11" ShapeID="_x0000_i1025" DrawAspect="Content" ObjectID="_1729361574" r:id="rId14"/>
          </w:object>
        </w:r>
      </w:del>
    </w:p>
    <w:p w14:paraId="215791E7" w14:textId="22573D43" w:rsidR="00AA09B9" w:rsidRDefault="00AA09B9" w:rsidP="00AA09B9">
      <w:pPr>
        <w:pStyle w:val="TH"/>
      </w:pPr>
      <w:ins w:id="25" w:author="Huawei" w:date="2022-11-04T14:49:00Z">
        <w:r>
          <w:object w:dxaOrig="5340" w:dyaOrig="2551" w14:anchorId="37850E0E">
            <v:shape id="_x0000_i1026" type="#_x0000_t75" style="width:266.5pt;height:127.35pt" o:ole="">
              <v:imagedata r:id="rId15" o:title=""/>
            </v:shape>
            <o:OLEObject Type="Embed" ProgID="Visio.Drawing.11" ShapeID="_x0000_i1026" DrawAspect="Content" ObjectID="_1729361575" r:id="rId16"/>
          </w:object>
        </w:r>
      </w:ins>
    </w:p>
    <w:p w14:paraId="5BCA3A8C" w14:textId="77777777" w:rsidR="00AA09B9" w:rsidRDefault="00AA09B9" w:rsidP="00AA09B9">
      <w:pPr>
        <w:pStyle w:val="TF"/>
      </w:pPr>
      <w:r>
        <w:t xml:space="preserve">Figure 8.1.2.1-1: Resource URI structure of the </w:t>
      </w:r>
      <w:proofErr w:type="spellStart"/>
      <w:r>
        <w:t>CAPIF_Discover_Service_API</w:t>
      </w:r>
      <w:proofErr w:type="spellEnd"/>
    </w:p>
    <w:p w14:paraId="7834F65B" w14:textId="77777777" w:rsidR="00AA09B9" w:rsidRDefault="00AA09B9" w:rsidP="00AA09B9">
      <w:r>
        <w:t>Table 8.1.2.1-1 provides an overview of the resources and applicable HTTP methods.</w:t>
      </w:r>
    </w:p>
    <w:p w14:paraId="22DBF7AC" w14:textId="77777777" w:rsidR="00AA09B9" w:rsidRDefault="00AA09B9" w:rsidP="00AA09B9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AA09B9" w14:paraId="428C8B28" w14:textId="77777777" w:rsidTr="001E556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BB949A3" w14:textId="77777777" w:rsidR="00AA09B9" w:rsidRDefault="00AA09B9" w:rsidP="001E5563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3E4AEF58" w14:textId="77777777" w:rsidR="00AA09B9" w:rsidRDefault="00AA09B9" w:rsidP="001E5563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5BCCE9FE" w14:textId="77777777" w:rsidR="00AA09B9" w:rsidRDefault="00AA09B9" w:rsidP="001E5563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5F39AC1C" w14:textId="77777777" w:rsidR="00AA09B9" w:rsidRDefault="00AA09B9" w:rsidP="001E5563">
            <w:pPr>
              <w:pStyle w:val="TAH"/>
            </w:pPr>
            <w:r>
              <w:t>Description</w:t>
            </w:r>
          </w:p>
        </w:tc>
      </w:tr>
      <w:tr w:rsidR="00AA09B9" w14:paraId="0DB93890" w14:textId="77777777" w:rsidTr="001E5563">
        <w:trPr>
          <w:jc w:val="center"/>
        </w:trPr>
        <w:tc>
          <w:tcPr>
            <w:tcW w:w="0" w:type="auto"/>
          </w:tcPr>
          <w:p w14:paraId="24C36755" w14:textId="77777777" w:rsidR="00AA09B9" w:rsidRDefault="00AA09B9" w:rsidP="001E5563">
            <w:pPr>
              <w:pStyle w:val="TAL"/>
            </w:pPr>
            <w:r>
              <w:t xml:space="preserve">All published service APIs </w:t>
            </w:r>
          </w:p>
          <w:p w14:paraId="775FEDA2" w14:textId="77777777" w:rsidR="00AA09B9" w:rsidRDefault="00AA09B9" w:rsidP="001E5563">
            <w:pPr>
              <w:pStyle w:val="TAL"/>
            </w:pPr>
            <w:r>
              <w:t>(Store)</w:t>
            </w:r>
          </w:p>
        </w:tc>
        <w:tc>
          <w:tcPr>
            <w:tcW w:w="1585" w:type="pct"/>
          </w:tcPr>
          <w:p w14:paraId="362C642D" w14:textId="37298D63" w:rsidR="00AA09B9" w:rsidRDefault="00AA09B9" w:rsidP="001E5563">
            <w:pPr>
              <w:pStyle w:val="TAL"/>
            </w:pPr>
            <w:r>
              <w:t>/</w:t>
            </w:r>
            <w:proofErr w:type="spellStart"/>
            <w:r>
              <w:t>allServiceA</w:t>
            </w:r>
            <w:ins w:id="26" w:author="Huawei" w:date="2022-11-04T14:50:00Z">
              <w:r>
                <w:t>PI</w:t>
              </w:r>
            </w:ins>
            <w:del w:id="27" w:author="Huawei" w:date="2022-11-04T14:50:00Z">
              <w:r w:rsidDel="00AA09B9">
                <w:delText>pi</w:delText>
              </w:r>
            </w:del>
            <w:r>
              <w:t>s</w:t>
            </w:r>
            <w:proofErr w:type="spellEnd"/>
          </w:p>
          <w:p w14:paraId="600BE3CB" w14:textId="77777777" w:rsidR="00AA09B9" w:rsidRDefault="00AA09B9" w:rsidP="001E5563">
            <w:pPr>
              <w:pStyle w:val="TAL"/>
            </w:pPr>
          </w:p>
          <w:p w14:paraId="432ECD98" w14:textId="77777777" w:rsidR="00AA09B9" w:rsidRDefault="00AA09B9" w:rsidP="001E5563">
            <w:pPr>
              <w:pStyle w:val="TAL"/>
            </w:pPr>
            <w:r>
              <w:t>(NOTE)</w:t>
            </w:r>
          </w:p>
        </w:tc>
        <w:tc>
          <w:tcPr>
            <w:tcW w:w="636" w:type="pct"/>
          </w:tcPr>
          <w:p w14:paraId="75921ACE" w14:textId="77777777" w:rsidR="00AA09B9" w:rsidRDefault="00AA09B9" w:rsidP="001E5563">
            <w:pPr>
              <w:pStyle w:val="TAL"/>
            </w:pPr>
            <w:r>
              <w:t>GET</w:t>
            </w:r>
          </w:p>
        </w:tc>
        <w:tc>
          <w:tcPr>
            <w:tcW w:w="1510" w:type="pct"/>
          </w:tcPr>
          <w:p w14:paraId="011B41D5" w14:textId="77777777" w:rsidR="00AA09B9" w:rsidRDefault="00AA09B9" w:rsidP="001E5563">
            <w:pPr>
              <w:pStyle w:val="TAL"/>
            </w:pPr>
            <w:r>
              <w:t>Discover published service APIs and retrieve a collection of APIs according to certain filter criteria.</w:t>
            </w:r>
          </w:p>
        </w:tc>
      </w:tr>
      <w:tr w:rsidR="00AA09B9" w14:paraId="58C01322" w14:textId="77777777" w:rsidTr="001E5563">
        <w:trPr>
          <w:jc w:val="center"/>
        </w:trPr>
        <w:tc>
          <w:tcPr>
            <w:tcW w:w="5000" w:type="pct"/>
            <w:gridSpan w:val="4"/>
          </w:tcPr>
          <w:p w14:paraId="15BB97ED" w14:textId="3F68BE75" w:rsidR="00AA09B9" w:rsidRDefault="00AA09B9" w:rsidP="001E5563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:</w:t>
            </w:r>
            <w:r>
              <w:tab/>
            </w:r>
            <w:r w:rsidRPr="00C11AB2">
              <w:t>The path segment</w:t>
            </w:r>
            <w:r>
              <w:t xml:space="preserve"> "</w:t>
            </w:r>
            <w:proofErr w:type="spellStart"/>
            <w:r>
              <w:t>allServiceA</w:t>
            </w:r>
            <w:ins w:id="28" w:author="Huawei" w:date="2022-11-04T14:50:00Z">
              <w:r>
                <w:t>PI</w:t>
              </w:r>
            </w:ins>
            <w:del w:id="29" w:author="Huawei" w:date="2022-11-04T14:50:00Z">
              <w:r w:rsidDel="00AA09B9">
                <w:delText>pi</w:delText>
              </w:r>
            </w:del>
            <w:r>
              <w:t>s</w:t>
            </w:r>
            <w:proofErr w:type="spellEnd"/>
            <w:r>
              <w:t xml:space="preserve">" </w:t>
            </w:r>
            <w:r w:rsidRPr="00FC0827">
              <w:t xml:space="preserve">does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 xml:space="preserve">subclause 7.5.1. </w:t>
            </w:r>
            <w:r w:rsidRPr="00FC0827">
              <w:t xml:space="preserve">The path segment is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32A3082" w14:textId="77777777" w:rsidR="00AA09B9" w:rsidRDefault="00AA09B9" w:rsidP="00AA09B9">
      <w:pPr>
        <w:pStyle w:val="50"/>
      </w:pPr>
      <w:bookmarkStart w:id="30" w:name="_Toc28009801"/>
      <w:bookmarkStart w:id="31" w:name="_Toc34061920"/>
      <w:bookmarkStart w:id="32" w:name="_Toc36036676"/>
      <w:bookmarkStart w:id="33" w:name="_Toc43284923"/>
      <w:bookmarkStart w:id="34" w:name="_Toc45132702"/>
      <w:bookmarkStart w:id="35" w:name="_Toc51193396"/>
      <w:bookmarkStart w:id="36" w:name="_Toc51760595"/>
      <w:bookmarkStart w:id="37" w:name="_Toc59015045"/>
      <w:bookmarkStart w:id="38" w:name="_Toc59015561"/>
      <w:bookmarkStart w:id="39" w:name="_Toc68165603"/>
      <w:bookmarkStart w:id="40" w:name="_Toc83229699"/>
      <w:bookmarkStart w:id="41" w:name="_Toc90648898"/>
      <w:bookmarkStart w:id="42" w:name="_Toc105593790"/>
      <w:bookmarkStart w:id="43" w:name="_Toc114209504"/>
      <w:bookmarkEnd w:id="16"/>
      <w:r>
        <w:t>8.1.</w:t>
      </w:r>
      <w:r>
        <w:rPr>
          <w:lang w:val="en-IN"/>
        </w:rPr>
        <w:t>2</w:t>
      </w:r>
      <w:r>
        <w:t>.2.2</w:t>
      </w:r>
      <w:r>
        <w:tab/>
        <w:t>Resource Definition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493C717" w14:textId="56CB4E4C" w:rsidR="00AA09B9" w:rsidRDefault="00AA09B9" w:rsidP="00AA09B9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</w:t>
      </w:r>
      <w:proofErr w:type="spellStart"/>
      <w:r>
        <w:rPr>
          <w:b/>
        </w:rPr>
        <w:t>allServiceA</w:t>
      </w:r>
      <w:ins w:id="44" w:author="Huawei" w:date="2022-11-04T14:50:00Z">
        <w:r>
          <w:rPr>
            <w:b/>
          </w:rPr>
          <w:t>PI</w:t>
        </w:r>
      </w:ins>
      <w:del w:id="45" w:author="Huawei" w:date="2022-11-04T14:50:00Z">
        <w:r w:rsidDel="00AA09B9">
          <w:rPr>
            <w:b/>
          </w:rPr>
          <w:delText>pi</w:delText>
        </w:r>
      </w:del>
      <w:r>
        <w:rPr>
          <w:b/>
        </w:rPr>
        <w:t>s</w:t>
      </w:r>
      <w:proofErr w:type="spellEnd"/>
    </w:p>
    <w:p w14:paraId="04498B5C" w14:textId="77777777" w:rsidR="00AA09B9" w:rsidRDefault="00AA09B9" w:rsidP="00AA09B9">
      <w:pPr>
        <w:rPr>
          <w:rFonts w:ascii="Arial" w:hAnsi="Arial" w:cs="Arial"/>
        </w:rPr>
      </w:pPr>
      <w:r>
        <w:t>This resource shall support the resource URI variables defined in table 8.1.2.2.2-1</w:t>
      </w:r>
      <w:r>
        <w:rPr>
          <w:rFonts w:ascii="Arial" w:hAnsi="Arial" w:cs="Arial"/>
        </w:rPr>
        <w:t>.</w:t>
      </w:r>
    </w:p>
    <w:p w14:paraId="1473FF46" w14:textId="77777777" w:rsidR="00AA09B9" w:rsidRDefault="00AA09B9" w:rsidP="00AA09B9">
      <w:pPr>
        <w:pStyle w:val="TH"/>
        <w:rPr>
          <w:rFonts w:cs="Arial"/>
        </w:rPr>
      </w:pPr>
      <w:r>
        <w:lastRenderedPageBreak/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224"/>
        <w:gridCol w:w="7323"/>
      </w:tblGrid>
      <w:tr w:rsidR="00AA09B9" w14:paraId="27645B14" w14:textId="77777777" w:rsidTr="001E5563">
        <w:trPr>
          <w:jc w:val="center"/>
        </w:trPr>
        <w:tc>
          <w:tcPr>
            <w:tcW w:w="559" w:type="pct"/>
            <w:shd w:val="clear" w:color="000000" w:fill="C0C0C0"/>
            <w:hideMark/>
          </w:tcPr>
          <w:p w14:paraId="4114D268" w14:textId="77777777" w:rsidR="00AA09B9" w:rsidRDefault="00AA09B9" w:rsidP="001E5563">
            <w:pPr>
              <w:pStyle w:val="TAH"/>
            </w:pPr>
            <w:r>
              <w:t>Name</w:t>
            </w:r>
          </w:p>
        </w:tc>
        <w:tc>
          <w:tcPr>
            <w:tcW w:w="636" w:type="pct"/>
            <w:shd w:val="clear" w:color="000000" w:fill="C0C0C0"/>
          </w:tcPr>
          <w:p w14:paraId="56D8BF8A" w14:textId="77777777" w:rsidR="00AA09B9" w:rsidRDefault="00AA09B9" w:rsidP="001E5563">
            <w:pPr>
              <w:pStyle w:val="TAH"/>
            </w:pPr>
            <w:r>
              <w:t>Data Type</w:t>
            </w:r>
          </w:p>
        </w:tc>
        <w:tc>
          <w:tcPr>
            <w:tcW w:w="3805" w:type="pct"/>
            <w:shd w:val="clear" w:color="000000" w:fill="C0C0C0"/>
            <w:vAlign w:val="center"/>
            <w:hideMark/>
          </w:tcPr>
          <w:p w14:paraId="5438F037" w14:textId="77777777" w:rsidR="00AA09B9" w:rsidRDefault="00AA09B9" w:rsidP="001E5563">
            <w:pPr>
              <w:pStyle w:val="TAH"/>
            </w:pPr>
            <w:r>
              <w:t>Definition</w:t>
            </w:r>
          </w:p>
        </w:tc>
      </w:tr>
      <w:tr w:rsidR="00AA09B9" w14:paraId="5CD0A4F9" w14:textId="77777777" w:rsidTr="001E5563">
        <w:trPr>
          <w:jc w:val="center"/>
        </w:trPr>
        <w:tc>
          <w:tcPr>
            <w:tcW w:w="559" w:type="pct"/>
          </w:tcPr>
          <w:p w14:paraId="5006D3B9" w14:textId="77777777" w:rsidR="00AA09B9" w:rsidRDefault="00AA09B9" w:rsidP="001E556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36" w:type="pct"/>
          </w:tcPr>
          <w:p w14:paraId="30F548A9" w14:textId="77777777" w:rsidR="00AA09B9" w:rsidRDefault="00AA09B9" w:rsidP="001E5563">
            <w:pPr>
              <w:pStyle w:val="TAL"/>
            </w:pPr>
            <w:r>
              <w:t>string</w:t>
            </w:r>
          </w:p>
        </w:tc>
        <w:tc>
          <w:tcPr>
            <w:tcW w:w="3805" w:type="pct"/>
            <w:vAlign w:val="center"/>
          </w:tcPr>
          <w:p w14:paraId="4CF136D0" w14:textId="77777777" w:rsidR="00AA09B9" w:rsidRDefault="00AA09B9" w:rsidP="001E5563">
            <w:pPr>
              <w:pStyle w:val="TAL"/>
            </w:pPr>
            <w:r>
              <w:t>See clause 7.5</w:t>
            </w:r>
          </w:p>
        </w:tc>
      </w:tr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7"/>
      <w:bookmarkEnd w:id="18"/>
      <w:bookmarkEnd w:id="19"/>
      <w:bookmarkEnd w:id="20"/>
      <w:bookmarkEnd w:id="21"/>
      <w:bookmarkEnd w:id="22"/>
    </w:p>
    <w:sectPr w:rsidR="0036268F" w:rsidRPr="00B207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CC077" w14:textId="77777777" w:rsidR="003B7E08" w:rsidRDefault="003B7E08">
      <w:r>
        <w:separator/>
      </w:r>
    </w:p>
  </w:endnote>
  <w:endnote w:type="continuationSeparator" w:id="0">
    <w:p w14:paraId="757D1220" w14:textId="77777777" w:rsidR="003B7E08" w:rsidRDefault="003B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44E7D" w14:textId="77777777" w:rsidR="003B7E08" w:rsidRDefault="003B7E08">
      <w:r>
        <w:separator/>
      </w:r>
    </w:p>
  </w:footnote>
  <w:footnote w:type="continuationSeparator" w:id="0">
    <w:p w14:paraId="75A0D456" w14:textId="77777777" w:rsidR="003B7E08" w:rsidRDefault="003B7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E41F3"/>
    <w:rsid w:val="0023397A"/>
    <w:rsid w:val="00241254"/>
    <w:rsid w:val="00250BC1"/>
    <w:rsid w:val="00257048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45B7E"/>
    <w:rsid w:val="003609EF"/>
    <w:rsid w:val="003613A5"/>
    <w:rsid w:val="0036231A"/>
    <w:rsid w:val="0036268F"/>
    <w:rsid w:val="00374DD4"/>
    <w:rsid w:val="003B7E08"/>
    <w:rsid w:val="003E1A36"/>
    <w:rsid w:val="00407BDA"/>
    <w:rsid w:val="00410371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96FAD"/>
    <w:rsid w:val="005E2C44"/>
    <w:rsid w:val="005F7C44"/>
    <w:rsid w:val="006006A0"/>
    <w:rsid w:val="006132C7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279FA"/>
    <w:rsid w:val="008317D4"/>
    <w:rsid w:val="00834BF1"/>
    <w:rsid w:val="008376CA"/>
    <w:rsid w:val="00860CD6"/>
    <w:rsid w:val="008626E7"/>
    <w:rsid w:val="00870EE7"/>
    <w:rsid w:val="008863B9"/>
    <w:rsid w:val="008966AB"/>
    <w:rsid w:val="00897FD4"/>
    <w:rsid w:val="008A45A6"/>
    <w:rsid w:val="008C1E84"/>
    <w:rsid w:val="008D3CCC"/>
    <w:rsid w:val="008E4036"/>
    <w:rsid w:val="008F3789"/>
    <w:rsid w:val="008F686C"/>
    <w:rsid w:val="009148DE"/>
    <w:rsid w:val="009216AF"/>
    <w:rsid w:val="009220FB"/>
    <w:rsid w:val="00925C50"/>
    <w:rsid w:val="00941E30"/>
    <w:rsid w:val="0095161C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47F71"/>
    <w:rsid w:val="00A50CF0"/>
    <w:rsid w:val="00A61AE6"/>
    <w:rsid w:val="00A75662"/>
    <w:rsid w:val="00A7633E"/>
    <w:rsid w:val="00A7671C"/>
    <w:rsid w:val="00A77855"/>
    <w:rsid w:val="00AA09B9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66BA2"/>
    <w:rsid w:val="00C83F5B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B6D4E"/>
    <w:rsid w:val="00DE34CF"/>
    <w:rsid w:val="00DE45E5"/>
    <w:rsid w:val="00E10048"/>
    <w:rsid w:val="00E100C6"/>
    <w:rsid w:val="00E13F3D"/>
    <w:rsid w:val="00E17010"/>
    <w:rsid w:val="00E34898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35267-9C60-46A9-935E-312E79E16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2022-10-31T06:59:00Z</dcterms:created>
  <dcterms:modified xsi:type="dcterms:W3CDTF">2022-11-07T13:26:00Z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(3)LvKrU5QTGJ/vA8ZSYLMIPJ4YqxavZQ8mmb5BxxVE6avLRvFfHKke8P4xd4s2BFxrVUfX/yIT
cKucIwlUc0QzxxPfDEvh20Z7oHzBPRyw8fOKapODf2MvPdvieuASfMo6AddhJ/gm5zAOt20n
cf3pAMB/RfQ6+tpTS0dkJkV+puyRtXcNM6n60MowJHDz947lPtzTOoT5khCv828KpzRehhRp
rAlR1l08aPfAPS4XnL</vt:lpwstr>
  </property>
  <property fmtid="{D5CDD505-2E9C-101B-9397-08002B2CF9AE}" pid="22" name="_2015_ms_pID_7253431">
    <vt:lpwstr>lYVCtjy9RuD7IVSZ+E7UWBFg+6o5X09D7u5pI08ljvsf3WoAHMNBFS
mtWky+ZmDncTep4Vi1io1lWbo8O+Fs2LInCEvvWEEs5a74X4wBRAdiapLz/LqREgHgFUZscU
bj/3NiMteuiv9LZaGOODgZbYcstmM5KPqS7TagndAD/RmpdM+sL2cYgHxhKotSqfGy9dU13v
zlMmBKam9N4xaLpcVcBH2tNdUfI0YZGdjPOA</vt:lpwstr>
  </property>
  <property fmtid="{D5CDD505-2E9C-101B-9397-08002B2CF9AE}" pid="23" name="_2015_ms_pID_7253432">
    <vt:lpwstr>bIEe/GWjAE5E8A3DP7TBxLg=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